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9DD5B" w14:textId="77777777" w:rsidR="00A96F97" w:rsidRDefault="00A96F97" w:rsidP="00A96F97">
      <w:pPr>
        <w:widowControl w:val="0"/>
        <w:autoSpaceDE w:val="0"/>
        <w:autoSpaceDN w:val="0"/>
        <w:adjustRightInd w:val="0"/>
        <w:jc w:val="center"/>
        <w:rPr>
          <w:rFonts w:ascii="Arial" w:hAnsi="Arial" w:cs="Arial"/>
          <w:color w:val="535353"/>
          <w:sz w:val="32"/>
          <w:szCs w:val="32"/>
        </w:rPr>
      </w:pPr>
      <w:r>
        <w:rPr>
          <w:rFonts w:ascii="Arial" w:hAnsi="Arial" w:cs="Arial"/>
          <w:noProof/>
          <w:color w:val="535353"/>
          <w:sz w:val="32"/>
          <w:szCs w:val="32"/>
          <w:lang w:eastAsia="en-GB"/>
        </w:rPr>
        <w:drawing>
          <wp:inline distT="0" distB="0" distL="0" distR="0" wp14:anchorId="4CF4A0E5" wp14:editId="5FCD536C">
            <wp:extent cx="5081270" cy="1437640"/>
            <wp:effectExtent l="0" t="0" r="0" b="1016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1270" cy="1437640"/>
                    </a:xfrm>
                    <a:prstGeom prst="rect">
                      <a:avLst/>
                    </a:prstGeom>
                    <a:noFill/>
                    <a:ln>
                      <a:noFill/>
                    </a:ln>
                  </pic:spPr>
                </pic:pic>
              </a:graphicData>
            </a:graphic>
          </wp:inline>
        </w:drawing>
      </w:r>
    </w:p>
    <w:p w14:paraId="063DC634" w14:textId="77777777" w:rsidR="00A96F97" w:rsidRDefault="00A96F97" w:rsidP="00A96F97">
      <w:pPr>
        <w:widowControl w:val="0"/>
        <w:autoSpaceDE w:val="0"/>
        <w:autoSpaceDN w:val="0"/>
        <w:adjustRightInd w:val="0"/>
        <w:rPr>
          <w:rFonts w:ascii="Arial" w:hAnsi="Arial" w:cs="Arial"/>
          <w:color w:val="535353"/>
          <w:sz w:val="40"/>
          <w:szCs w:val="40"/>
        </w:rPr>
      </w:pPr>
      <w:r>
        <w:rPr>
          <w:rFonts w:ascii="Arial" w:hAnsi="Arial" w:cs="Arial"/>
          <w:color w:val="535353"/>
          <w:sz w:val="40"/>
          <w:szCs w:val="40"/>
        </w:rPr>
        <w:t xml:space="preserve">             West Sussex Safeguarding Children Board</w:t>
      </w:r>
    </w:p>
    <w:p w14:paraId="0AE959B6" w14:textId="77777777" w:rsidR="00A96F97" w:rsidRDefault="00A96F97" w:rsidP="00A96F97">
      <w:pPr>
        <w:widowControl w:val="0"/>
        <w:autoSpaceDE w:val="0"/>
        <w:autoSpaceDN w:val="0"/>
        <w:adjustRightInd w:val="0"/>
        <w:jc w:val="center"/>
        <w:rPr>
          <w:rFonts w:ascii="Arial" w:hAnsi="Arial" w:cs="Arial"/>
          <w:color w:val="535353"/>
          <w:sz w:val="36"/>
          <w:szCs w:val="36"/>
        </w:rPr>
      </w:pPr>
      <w:r>
        <w:rPr>
          <w:rFonts w:ascii="Arial" w:hAnsi="Arial" w:cs="Arial"/>
          <w:color w:val="535353"/>
          <w:sz w:val="36"/>
          <w:szCs w:val="36"/>
        </w:rPr>
        <w:t>Call: 0330 222 7799</w:t>
      </w:r>
    </w:p>
    <w:p w14:paraId="35236406" w14:textId="77777777" w:rsidR="00A96F97" w:rsidRDefault="00A96F97" w:rsidP="00A96F97">
      <w:pPr>
        <w:widowControl w:val="0"/>
        <w:autoSpaceDE w:val="0"/>
        <w:autoSpaceDN w:val="0"/>
        <w:adjustRightInd w:val="0"/>
        <w:jc w:val="center"/>
        <w:rPr>
          <w:rFonts w:ascii="Arial" w:hAnsi="Arial" w:cs="Arial"/>
          <w:color w:val="535353"/>
          <w:sz w:val="36"/>
          <w:szCs w:val="36"/>
        </w:rPr>
      </w:pPr>
      <w:r>
        <w:rPr>
          <w:rFonts w:ascii="Arial" w:hAnsi="Arial" w:cs="Arial"/>
          <w:color w:val="535353"/>
          <w:sz w:val="36"/>
          <w:szCs w:val="36"/>
        </w:rPr>
        <w:t xml:space="preserve">     Email: </w:t>
      </w:r>
      <w:hyperlink r:id="rId7" w:history="1">
        <w:r>
          <w:rPr>
            <w:rFonts w:ascii="Arial" w:hAnsi="Arial" w:cs="Arial"/>
            <w:color w:val="535353"/>
            <w:sz w:val="36"/>
            <w:szCs w:val="36"/>
          </w:rPr>
          <w:t>lscb@westsussex.gov.uk</w:t>
        </w:r>
      </w:hyperlink>
    </w:p>
    <w:p w14:paraId="29C109E8" w14:textId="77777777" w:rsidR="00A96F97" w:rsidRDefault="00A96F97" w:rsidP="00A96F97">
      <w:pPr>
        <w:widowControl w:val="0"/>
        <w:autoSpaceDE w:val="0"/>
        <w:autoSpaceDN w:val="0"/>
        <w:adjustRightInd w:val="0"/>
        <w:rPr>
          <w:rFonts w:ascii="Arial" w:hAnsi="Arial" w:cs="Arial"/>
          <w:color w:val="535353"/>
          <w:sz w:val="32"/>
          <w:szCs w:val="32"/>
        </w:rPr>
      </w:pPr>
    </w:p>
    <w:p w14:paraId="6DA5C6F2" w14:textId="77777777" w:rsidR="00A96F97" w:rsidRDefault="00A96F97" w:rsidP="00A96F97">
      <w:pPr>
        <w:widowControl w:val="0"/>
        <w:numPr>
          <w:ilvl w:val="0"/>
          <w:numId w:val="1"/>
        </w:numPr>
        <w:tabs>
          <w:tab w:val="left" w:pos="220"/>
          <w:tab w:val="left" w:pos="720"/>
        </w:tabs>
        <w:autoSpaceDE w:val="0"/>
        <w:autoSpaceDN w:val="0"/>
        <w:adjustRightInd w:val="0"/>
        <w:ind w:hanging="720"/>
        <w:jc w:val="center"/>
        <w:rPr>
          <w:rFonts w:ascii="Arial" w:hAnsi="Arial" w:cs="Arial"/>
          <w:color w:val="535353"/>
          <w:sz w:val="32"/>
          <w:szCs w:val="32"/>
        </w:rPr>
      </w:pPr>
      <w:r>
        <w:rPr>
          <w:rFonts w:ascii="Arial" w:hAnsi="Arial" w:cs="Arial"/>
          <w:color w:val="FFFFFF"/>
          <w:kern w:val="1"/>
          <w:sz w:val="28"/>
          <w:szCs w:val="28"/>
        </w:rPr>
        <w:tab/>
      </w:r>
      <w:r>
        <w:rPr>
          <w:rFonts w:ascii="Arial" w:hAnsi="Arial" w:cs="Arial"/>
          <w:color w:val="FFFFFF"/>
          <w:kern w:val="1"/>
          <w:sz w:val="28"/>
          <w:szCs w:val="28"/>
        </w:rPr>
        <w:tab/>
      </w:r>
      <w:hyperlink r:id="rId8" w:history="1">
        <w:r>
          <w:rPr>
            <w:rFonts w:ascii="Arial" w:hAnsi="Arial" w:cs="Arial"/>
            <w:color w:val="FFFFFF"/>
            <w:sz w:val="28"/>
            <w:szCs w:val="28"/>
          </w:rPr>
          <w:t>Home</w:t>
        </w:r>
      </w:hyperlink>
    </w:p>
    <w:p w14:paraId="0BCE1E90" w14:textId="77777777" w:rsidR="00A96F97" w:rsidRPr="00A96F97" w:rsidRDefault="00A96F97" w:rsidP="00A96F97">
      <w:pPr>
        <w:widowControl w:val="0"/>
        <w:numPr>
          <w:ilvl w:val="0"/>
          <w:numId w:val="1"/>
        </w:numPr>
        <w:tabs>
          <w:tab w:val="left" w:pos="220"/>
          <w:tab w:val="left" w:pos="720"/>
        </w:tabs>
        <w:autoSpaceDE w:val="0"/>
        <w:autoSpaceDN w:val="0"/>
        <w:adjustRightInd w:val="0"/>
        <w:ind w:hanging="720"/>
        <w:jc w:val="center"/>
        <w:rPr>
          <w:rFonts w:ascii="Arial" w:hAnsi="Arial" w:cs="Arial"/>
          <w:color w:val="535353"/>
          <w:sz w:val="32"/>
          <w:szCs w:val="32"/>
        </w:rPr>
      </w:pPr>
      <w:r w:rsidRPr="00A96F97">
        <w:rPr>
          <w:rFonts w:ascii="Arial" w:hAnsi="Arial" w:cs="Arial"/>
          <w:b/>
          <w:bCs/>
          <w:sz w:val="36"/>
          <w:szCs w:val="36"/>
        </w:rPr>
        <w:t>Multi-Agency Safeguarding Hub (MASH)</w:t>
      </w:r>
    </w:p>
    <w:p w14:paraId="7D773C79" w14:textId="77777777" w:rsidR="00A96F97" w:rsidRPr="00A96F97" w:rsidRDefault="00A96F97" w:rsidP="00A96F97">
      <w:pPr>
        <w:widowControl w:val="0"/>
        <w:numPr>
          <w:ilvl w:val="0"/>
          <w:numId w:val="1"/>
        </w:numPr>
        <w:tabs>
          <w:tab w:val="left" w:pos="220"/>
          <w:tab w:val="left" w:pos="720"/>
        </w:tabs>
        <w:autoSpaceDE w:val="0"/>
        <w:autoSpaceDN w:val="0"/>
        <w:adjustRightInd w:val="0"/>
        <w:ind w:hanging="720"/>
        <w:jc w:val="center"/>
        <w:rPr>
          <w:rFonts w:ascii="Arial" w:hAnsi="Arial" w:cs="Arial"/>
          <w:color w:val="535353"/>
          <w:sz w:val="32"/>
          <w:szCs w:val="32"/>
        </w:rPr>
      </w:pPr>
    </w:p>
    <w:p w14:paraId="6257D6B4" w14:textId="77777777" w:rsidR="00A96F97" w:rsidRDefault="00A96F97" w:rsidP="00A96F97">
      <w:pPr>
        <w:widowControl w:val="0"/>
        <w:autoSpaceDE w:val="0"/>
        <w:autoSpaceDN w:val="0"/>
        <w:adjustRightInd w:val="0"/>
        <w:rPr>
          <w:rFonts w:ascii="Arial" w:hAnsi="Arial" w:cs="Arial"/>
          <w:sz w:val="28"/>
          <w:szCs w:val="28"/>
        </w:rPr>
      </w:pPr>
    </w:p>
    <w:p w14:paraId="5ED4B532" w14:textId="77777777" w:rsidR="00A96F97" w:rsidRDefault="00A96F97" w:rsidP="00A96F97">
      <w:pPr>
        <w:widowControl w:val="0"/>
        <w:autoSpaceDE w:val="0"/>
        <w:autoSpaceDN w:val="0"/>
        <w:adjustRightInd w:val="0"/>
        <w:rPr>
          <w:rFonts w:ascii="Arial" w:hAnsi="Arial" w:cs="Arial"/>
          <w:sz w:val="28"/>
          <w:szCs w:val="28"/>
        </w:rPr>
      </w:pPr>
      <w:r>
        <w:rPr>
          <w:rFonts w:ascii="Arial" w:hAnsi="Arial" w:cs="Arial"/>
          <w:sz w:val="28"/>
          <w:szCs w:val="28"/>
        </w:rPr>
        <w:t>From the 1st April the workforce of the Children’s Access Point and the Early Help Resource Centre were combined. The Multi-Agency Safeguarding Hub (MASH) will be single point of contact for all safeguarding concerns regarding children and young people in West Sussex which includes front door access for Early Help.</w:t>
      </w:r>
    </w:p>
    <w:p w14:paraId="21381808" w14:textId="77777777" w:rsidR="00A96F97" w:rsidRDefault="00A96F97" w:rsidP="00A96F97">
      <w:pPr>
        <w:widowControl w:val="0"/>
        <w:autoSpaceDE w:val="0"/>
        <w:autoSpaceDN w:val="0"/>
        <w:adjustRightInd w:val="0"/>
        <w:rPr>
          <w:rFonts w:ascii="Arial" w:hAnsi="Arial" w:cs="Arial"/>
          <w:sz w:val="28"/>
          <w:szCs w:val="28"/>
        </w:rPr>
      </w:pPr>
      <w:r>
        <w:rPr>
          <w:rFonts w:ascii="Arial" w:hAnsi="Arial" w:cs="Arial"/>
          <w:sz w:val="28"/>
          <w:szCs w:val="28"/>
        </w:rPr>
        <w:t xml:space="preserve">It brings together expert professionals, from services that have contact with children, young people and families, and makes the best possible use of their combined knowledge and resources to keep children safe from harm and promote these and their </w:t>
      </w:r>
      <w:proofErr w:type="gramStart"/>
      <w:r>
        <w:rPr>
          <w:rFonts w:ascii="Arial" w:hAnsi="Arial" w:cs="Arial"/>
          <w:sz w:val="28"/>
          <w:szCs w:val="28"/>
        </w:rPr>
        <w:t>families</w:t>
      </w:r>
      <w:proofErr w:type="gramEnd"/>
      <w:r>
        <w:rPr>
          <w:rFonts w:ascii="Arial" w:hAnsi="Arial" w:cs="Arial"/>
          <w:sz w:val="28"/>
          <w:szCs w:val="28"/>
        </w:rPr>
        <w:t xml:space="preserve"> wellbeing.</w:t>
      </w:r>
    </w:p>
    <w:p w14:paraId="7FFEAEB6" w14:textId="77777777" w:rsidR="00A96F97" w:rsidRDefault="00A96F97" w:rsidP="00A96F97">
      <w:pPr>
        <w:widowControl w:val="0"/>
        <w:autoSpaceDE w:val="0"/>
        <w:autoSpaceDN w:val="0"/>
        <w:adjustRightInd w:val="0"/>
        <w:rPr>
          <w:rFonts w:ascii="Arial" w:hAnsi="Arial" w:cs="Arial"/>
          <w:sz w:val="28"/>
          <w:szCs w:val="28"/>
        </w:rPr>
      </w:pPr>
      <w:r>
        <w:rPr>
          <w:rFonts w:ascii="Arial" w:hAnsi="Arial" w:cs="Arial"/>
          <w:sz w:val="28"/>
          <w:szCs w:val="28"/>
        </w:rPr>
        <w:t>The MASH will do this by:</w:t>
      </w:r>
    </w:p>
    <w:p w14:paraId="68818B14" w14:textId="77777777" w:rsidR="00A96F97" w:rsidRDefault="00A96F97" w:rsidP="00A96F97">
      <w:pPr>
        <w:widowControl w:val="0"/>
        <w:numPr>
          <w:ilvl w:val="0"/>
          <w:numId w:val="2"/>
        </w:numPr>
        <w:tabs>
          <w:tab w:val="left" w:pos="220"/>
          <w:tab w:val="left" w:pos="720"/>
        </w:tabs>
        <w:autoSpaceDE w:val="0"/>
        <w:autoSpaceDN w:val="0"/>
        <w:adjustRightInd w:val="0"/>
        <w:ind w:hanging="720"/>
        <w:rPr>
          <w:rFonts w:ascii="Arial" w:hAnsi="Arial" w:cs="Arial"/>
          <w:sz w:val="28"/>
          <w:szCs w:val="28"/>
        </w:rPr>
      </w:pPr>
      <w:r>
        <w:rPr>
          <w:rFonts w:ascii="Arial" w:hAnsi="Arial" w:cs="Arial"/>
          <w:kern w:val="1"/>
          <w:sz w:val="28"/>
          <w:szCs w:val="28"/>
        </w:rPr>
        <w:tab/>
      </w:r>
      <w:r>
        <w:rPr>
          <w:rFonts w:ascii="Arial" w:hAnsi="Arial" w:cs="Arial"/>
          <w:kern w:val="1"/>
          <w:sz w:val="28"/>
          <w:szCs w:val="28"/>
        </w:rPr>
        <w:tab/>
      </w:r>
      <w:r>
        <w:rPr>
          <w:rFonts w:ascii="Arial" w:hAnsi="Arial" w:cs="Arial"/>
          <w:sz w:val="28"/>
          <w:szCs w:val="28"/>
        </w:rPr>
        <w:t>Acting as a front door to manage all safeguarding concerns</w:t>
      </w:r>
    </w:p>
    <w:p w14:paraId="4CC16DFC" w14:textId="77777777" w:rsidR="00A96F97" w:rsidRDefault="00A96F97" w:rsidP="00A96F97">
      <w:pPr>
        <w:widowControl w:val="0"/>
        <w:numPr>
          <w:ilvl w:val="0"/>
          <w:numId w:val="2"/>
        </w:numPr>
        <w:tabs>
          <w:tab w:val="left" w:pos="220"/>
          <w:tab w:val="left" w:pos="720"/>
        </w:tabs>
        <w:autoSpaceDE w:val="0"/>
        <w:autoSpaceDN w:val="0"/>
        <w:adjustRightInd w:val="0"/>
        <w:ind w:hanging="720"/>
        <w:rPr>
          <w:rFonts w:ascii="Arial" w:hAnsi="Arial" w:cs="Arial"/>
          <w:sz w:val="28"/>
          <w:szCs w:val="28"/>
        </w:rPr>
      </w:pPr>
      <w:r>
        <w:rPr>
          <w:rFonts w:ascii="Arial" w:hAnsi="Arial" w:cs="Arial"/>
          <w:kern w:val="1"/>
          <w:sz w:val="28"/>
          <w:szCs w:val="28"/>
        </w:rPr>
        <w:tab/>
      </w:r>
      <w:r>
        <w:rPr>
          <w:rFonts w:ascii="Arial" w:hAnsi="Arial" w:cs="Arial"/>
          <w:kern w:val="1"/>
          <w:sz w:val="28"/>
          <w:szCs w:val="28"/>
        </w:rPr>
        <w:tab/>
      </w:r>
      <w:r>
        <w:rPr>
          <w:rFonts w:ascii="Arial" w:hAnsi="Arial" w:cs="Arial"/>
          <w:sz w:val="28"/>
          <w:szCs w:val="28"/>
        </w:rPr>
        <w:t>Researching information held on professional databases to inform decisions</w:t>
      </w:r>
    </w:p>
    <w:p w14:paraId="33A52FB8" w14:textId="77777777" w:rsidR="00A96F97" w:rsidRDefault="00A96F97" w:rsidP="00A96F97">
      <w:pPr>
        <w:widowControl w:val="0"/>
        <w:numPr>
          <w:ilvl w:val="0"/>
          <w:numId w:val="2"/>
        </w:numPr>
        <w:tabs>
          <w:tab w:val="left" w:pos="220"/>
          <w:tab w:val="left" w:pos="720"/>
        </w:tabs>
        <w:autoSpaceDE w:val="0"/>
        <w:autoSpaceDN w:val="0"/>
        <w:adjustRightInd w:val="0"/>
        <w:ind w:hanging="720"/>
        <w:rPr>
          <w:rFonts w:ascii="Arial" w:hAnsi="Arial" w:cs="Arial"/>
          <w:sz w:val="28"/>
          <w:szCs w:val="28"/>
        </w:rPr>
      </w:pPr>
      <w:r>
        <w:rPr>
          <w:rFonts w:ascii="Arial" w:hAnsi="Arial" w:cs="Arial"/>
          <w:kern w:val="1"/>
          <w:sz w:val="28"/>
          <w:szCs w:val="28"/>
        </w:rPr>
        <w:tab/>
      </w:r>
      <w:r>
        <w:rPr>
          <w:rFonts w:ascii="Arial" w:hAnsi="Arial" w:cs="Arial"/>
          <w:kern w:val="1"/>
          <w:sz w:val="28"/>
          <w:szCs w:val="28"/>
        </w:rPr>
        <w:tab/>
      </w:r>
      <w:r>
        <w:rPr>
          <w:rFonts w:ascii="Arial" w:hAnsi="Arial" w:cs="Arial"/>
          <w:sz w:val="28"/>
          <w:szCs w:val="28"/>
        </w:rPr>
        <w:t>Continuing to provide support to professionals working in Early Help. Especially identifying families who need Think Family Keyworker Services and other key working services, and family network responses</w:t>
      </w:r>
    </w:p>
    <w:p w14:paraId="63247125" w14:textId="77777777" w:rsidR="00A96F97" w:rsidRDefault="00A96F97" w:rsidP="00A96F97">
      <w:pPr>
        <w:widowControl w:val="0"/>
        <w:numPr>
          <w:ilvl w:val="0"/>
          <w:numId w:val="2"/>
        </w:numPr>
        <w:tabs>
          <w:tab w:val="left" w:pos="220"/>
          <w:tab w:val="left" w:pos="720"/>
        </w:tabs>
        <w:autoSpaceDE w:val="0"/>
        <w:autoSpaceDN w:val="0"/>
        <w:adjustRightInd w:val="0"/>
        <w:ind w:hanging="720"/>
        <w:rPr>
          <w:rFonts w:ascii="Arial" w:hAnsi="Arial" w:cs="Arial"/>
          <w:sz w:val="28"/>
          <w:szCs w:val="28"/>
        </w:rPr>
      </w:pPr>
      <w:r>
        <w:rPr>
          <w:rFonts w:ascii="Arial" w:hAnsi="Arial" w:cs="Arial"/>
          <w:kern w:val="1"/>
          <w:sz w:val="28"/>
          <w:szCs w:val="28"/>
        </w:rPr>
        <w:tab/>
      </w:r>
      <w:r>
        <w:rPr>
          <w:rFonts w:ascii="Arial" w:hAnsi="Arial" w:cs="Arial"/>
          <w:kern w:val="1"/>
          <w:sz w:val="28"/>
          <w:szCs w:val="28"/>
        </w:rPr>
        <w:tab/>
      </w:r>
      <w:r>
        <w:rPr>
          <w:rFonts w:ascii="Arial" w:hAnsi="Arial" w:cs="Arial"/>
          <w:sz w:val="28"/>
          <w:szCs w:val="28"/>
        </w:rPr>
        <w:t>Providing a secure and confidential environment for professionals to share information</w:t>
      </w:r>
    </w:p>
    <w:p w14:paraId="08158757" w14:textId="77777777" w:rsidR="00A96F97" w:rsidRDefault="00A96F97" w:rsidP="00A96F97">
      <w:pPr>
        <w:widowControl w:val="0"/>
        <w:numPr>
          <w:ilvl w:val="0"/>
          <w:numId w:val="2"/>
        </w:numPr>
        <w:tabs>
          <w:tab w:val="left" w:pos="220"/>
          <w:tab w:val="left" w:pos="720"/>
        </w:tabs>
        <w:autoSpaceDE w:val="0"/>
        <w:autoSpaceDN w:val="0"/>
        <w:adjustRightInd w:val="0"/>
        <w:ind w:hanging="720"/>
        <w:rPr>
          <w:rFonts w:ascii="Arial" w:hAnsi="Arial" w:cs="Arial"/>
          <w:sz w:val="28"/>
          <w:szCs w:val="28"/>
        </w:rPr>
      </w:pPr>
      <w:r>
        <w:rPr>
          <w:rFonts w:ascii="Arial" w:hAnsi="Arial" w:cs="Arial"/>
          <w:kern w:val="1"/>
          <w:sz w:val="28"/>
          <w:szCs w:val="28"/>
        </w:rPr>
        <w:tab/>
      </w:r>
      <w:r>
        <w:rPr>
          <w:rFonts w:ascii="Arial" w:hAnsi="Arial" w:cs="Arial"/>
          <w:kern w:val="1"/>
          <w:sz w:val="28"/>
          <w:szCs w:val="28"/>
        </w:rPr>
        <w:tab/>
      </w:r>
      <w:r>
        <w:rPr>
          <w:rFonts w:ascii="Arial" w:hAnsi="Arial" w:cs="Arial"/>
          <w:sz w:val="28"/>
          <w:szCs w:val="28"/>
        </w:rPr>
        <w:t>Identifying low –level repeat referrals which taken in isolation may not appear concerning, but do when the child’s journey is reviewed</w:t>
      </w:r>
    </w:p>
    <w:p w14:paraId="3CF5C17D" w14:textId="77777777" w:rsidR="00A96F97" w:rsidRDefault="00A96F97" w:rsidP="00A96F97">
      <w:pPr>
        <w:widowControl w:val="0"/>
        <w:numPr>
          <w:ilvl w:val="0"/>
          <w:numId w:val="2"/>
        </w:numPr>
        <w:tabs>
          <w:tab w:val="left" w:pos="220"/>
          <w:tab w:val="left" w:pos="720"/>
        </w:tabs>
        <w:autoSpaceDE w:val="0"/>
        <w:autoSpaceDN w:val="0"/>
        <w:adjustRightInd w:val="0"/>
        <w:ind w:hanging="720"/>
        <w:rPr>
          <w:rFonts w:ascii="Arial" w:hAnsi="Arial" w:cs="Arial"/>
          <w:sz w:val="28"/>
          <w:szCs w:val="28"/>
        </w:rPr>
      </w:pPr>
      <w:r>
        <w:rPr>
          <w:rFonts w:ascii="Arial" w:hAnsi="Arial" w:cs="Arial"/>
          <w:kern w:val="1"/>
          <w:sz w:val="28"/>
          <w:szCs w:val="28"/>
        </w:rPr>
        <w:tab/>
      </w:r>
      <w:r>
        <w:rPr>
          <w:rFonts w:ascii="Arial" w:hAnsi="Arial" w:cs="Arial"/>
          <w:kern w:val="1"/>
          <w:sz w:val="28"/>
          <w:szCs w:val="28"/>
        </w:rPr>
        <w:tab/>
      </w:r>
      <w:r>
        <w:rPr>
          <w:rFonts w:ascii="Arial" w:hAnsi="Arial" w:cs="Arial"/>
          <w:sz w:val="28"/>
          <w:szCs w:val="28"/>
        </w:rPr>
        <w:t>Accessing quickly and efficiently the child protection investigation staff both within children’s social care, the Police and Health (holding strategy discussion centrally</w:t>
      </w:r>
    </w:p>
    <w:p w14:paraId="3B0CAAAF" w14:textId="77777777" w:rsidR="00A96F97" w:rsidRDefault="00A96F97" w:rsidP="00A96F97">
      <w:pPr>
        <w:widowControl w:val="0"/>
        <w:autoSpaceDE w:val="0"/>
        <w:autoSpaceDN w:val="0"/>
        <w:adjustRightInd w:val="0"/>
        <w:rPr>
          <w:rFonts w:ascii="Arial" w:hAnsi="Arial" w:cs="Arial"/>
          <w:sz w:val="28"/>
          <w:szCs w:val="28"/>
        </w:rPr>
      </w:pPr>
      <w:r>
        <w:rPr>
          <w:rFonts w:ascii="Arial" w:hAnsi="Arial" w:cs="Arial"/>
          <w:b/>
          <w:bCs/>
          <w:sz w:val="28"/>
          <w:szCs w:val="28"/>
        </w:rPr>
        <w:t>Referring to the MASH</w:t>
      </w:r>
    </w:p>
    <w:p w14:paraId="6FFCBFFB" w14:textId="77777777" w:rsidR="00A96F97" w:rsidRDefault="00A96F97" w:rsidP="00A96F97">
      <w:pPr>
        <w:widowControl w:val="0"/>
        <w:numPr>
          <w:ilvl w:val="0"/>
          <w:numId w:val="3"/>
        </w:numPr>
        <w:tabs>
          <w:tab w:val="left" w:pos="220"/>
          <w:tab w:val="left" w:pos="720"/>
        </w:tabs>
        <w:autoSpaceDE w:val="0"/>
        <w:autoSpaceDN w:val="0"/>
        <w:adjustRightInd w:val="0"/>
        <w:ind w:hanging="720"/>
        <w:rPr>
          <w:rFonts w:ascii="Arial" w:hAnsi="Arial" w:cs="Arial"/>
          <w:sz w:val="28"/>
          <w:szCs w:val="28"/>
        </w:rPr>
      </w:pPr>
      <w:r>
        <w:rPr>
          <w:rFonts w:ascii="Arial" w:hAnsi="Arial" w:cs="Arial"/>
          <w:kern w:val="1"/>
          <w:sz w:val="28"/>
          <w:szCs w:val="28"/>
        </w:rPr>
        <w:tab/>
      </w:r>
      <w:r>
        <w:rPr>
          <w:rFonts w:ascii="Arial" w:hAnsi="Arial" w:cs="Arial"/>
          <w:kern w:val="1"/>
          <w:sz w:val="28"/>
          <w:szCs w:val="28"/>
        </w:rPr>
        <w:tab/>
      </w:r>
      <w:r>
        <w:rPr>
          <w:rFonts w:ascii="Arial" w:hAnsi="Arial" w:cs="Arial"/>
          <w:sz w:val="28"/>
          <w:szCs w:val="28"/>
        </w:rPr>
        <w:t xml:space="preserve">Request for support E-Form: </w:t>
      </w:r>
      <w:hyperlink r:id="rId9" w:history="1">
        <w:r>
          <w:rPr>
            <w:rFonts w:ascii="Arial" w:hAnsi="Arial" w:cs="Arial"/>
            <w:color w:val="149B9D"/>
            <w:sz w:val="28"/>
            <w:szCs w:val="28"/>
            <w:u w:val="single" w:color="149B9D"/>
          </w:rPr>
          <w:t>http://sussex.procedures.org.uk/</w:t>
        </w:r>
      </w:hyperlink>
    </w:p>
    <w:p w14:paraId="4E5DFA2B" w14:textId="77777777" w:rsidR="00A96F97" w:rsidRDefault="00A96F97" w:rsidP="00A96F97">
      <w:pPr>
        <w:widowControl w:val="0"/>
        <w:numPr>
          <w:ilvl w:val="0"/>
          <w:numId w:val="3"/>
        </w:numPr>
        <w:tabs>
          <w:tab w:val="left" w:pos="220"/>
          <w:tab w:val="left" w:pos="720"/>
        </w:tabs>
        <w:autoSpaceDE w:val="0"/>
        <w:autoSpaceDN w:val="0"/>
        <w:adjustRightInd w:val="0"/>
        <w:ind w:hanging="720"/>
        <w:rPr>
          <w:rFonts w:ascii="Arial" w:hAnsi="Arial" w:cs="Arial"/>
          <w:sz w:val="28"/>
          <w:szCs w:val="28"/>
        </w:rPr>
      </w:pPr>
      <w:r>
        <w:rPr>
          <w:rFonts w:ascii="Arial" w:hAnsi="Arial" w:cs="Arial"/>
          <w:kern w:val="1"/>
          <w:sz w:val="28"/>
          <w:szCs w:val="28"/>
        </w:rPr>
        <w:tab/>
      </w:r>
      <w:r>
        <w:rPr>
          <w:rFonts w:ascii="Arial" w:hAnsi="Arial" w:cs="Arial"/>
          <w:kern w:val="1"/>
          <w:sz w:val="28"/>
          <w:szCs w:val="28"/>
        </w:rPr>
        <w:tab/>
      </w:r>
      <w:r>
        <w:rPr>
          <w:rFonts w:ascii="Arial" w:hAnsi="Arial" w:cs="Arial"/>
          <w:sz w:val="28"/>
          <w:szCs w:val="28"/>
        </w:rPr>
        <w:t xml:space="preserve">Email: </w:t>
      </w:r>
      <w:hyperlink r:id="rId10" w:history="1">
        <w:r>
          <w:rPr>
            <w:rFonts w:ascii="Arial" w:hAnsi="Arial" w:cs="Arial"/>
            <w:color w:val="149B9D"/>
            <w:sz w:val="28"/>
            <w:szCs w:val="28"/>
            <w:u w:val="single" w:color="149B9D"/>
          </w:rPr>
          <w:t>MASH@westsussex.gcsx.gov.uk</w:t>
        </w:r>
      </w:hyperlink>
    </w:p>
    <w:p w14:paraId="06531260" w14:textId="77777777" w:rsidR="00A96F97" w:rsidRDefault="00A96F97" w:rsidP="00A96F97">
      <w:pPr>
        <w:widowControl w:val="0"/>
        <w:numPr>
          <w:ilvl w:val="0"/>
          <w:numId w:val="3"/>
        </w:numPr>
        <w:tabs>
          <w:tab w:val="left" w:pos="220"/>
          <w:tab w:val="left" w:pos="720"/>
        </w:tabs>
        <w:autoSpaceDE w:val="0"/>
        <w:autoSpaceDN w:val="0"/>
        <w:adjustRightInd w:val="0"/>
        <w:ind w:hanging="720"/>
        <w:rPr>
          <w:rFonts w:ascii="Arial" w:hAnsi="Arial" w:cs="Arial"/>
          <w:sz w:val="28"/>
          <w:szCs w:val="28"/>
        </w:rPr>
      </w:pPr>
      <w:r>
        <w:rPr>
          <w:rFonts w:ascii="Arial" w:hAnsi="Arial" w:cs="Arial"/>
          <w:kern w:val="1"/>
          <w:sz w:val="28"/>
          <w:szCs w:val="28"/>
        </w:rPr>
        <w:tab/>
      </w:r>
      <w:r>
        <w:rPr>
          <w:rFonts w:ascii="Arial" w:hAnsi="Arial" w:cs="Arial"/>
          <w:kern w:val="1"/>
          <w:sz w:val="28"/>
          <w:szCs w:val="28"/>
        </w:rPr>
        <w:tab/>
      </w:r>
      <w:r>
        <w:rPr>
          <w:rFonts w:ascii="Arial" w:hAnsi="Arial" w:cs="Arial"/>
          <w:sz w:val="28"/>
          <w:szCs w:val="28"/>
        </w:rPr>
        <w:t>Telephone: 01403 229 900</w:t>
      </w:r>
    </w:p>
    <w:p w14:paraId="3BF49CAE" w14:textId="7AE39F17" w:rsidR="00A96F97" w:rsidRDefault="00A96F97" w:rsidP="00A96F97">
      <w:pPr>
        <w:widowControl w:val="0"/>
        <w:numPr>
          <w:ilvl w:val="0"/>
          <w:numId w:val="3"/>
        </w:numPr>
        <w:tabs>
          <w:tab w:val="left" w:pos="220"/>
          <w:tab w:val="left" w:pos="720"/>
        </w:tabs>
        <w:autoSpaceDE w:val="0"/>
        <w:autoSpaceDN w:val="0"/>
        <w:adjustRightInd w:val="0"/>
        <w:ind w:hanging="720"/>
        <w:rPr>
          <w:rFonts w:ascii="Arial" w:hAnsi="Arial" w:cs="Arial"/>
          <w:sz w:val="28"/>
          <w:szCs w:val="28"/>
        </w:rPr>
      </w:pPr>
      <w:r>
        <w:rPr>
          <w:rFonts w:ascii="Arial" w:hAnsi="Arial" w:cs="Arial"/>
          <w:kern w:val="1"/>
          <w:sz w:val="28"/>
          <w:szCs w:val="28"/>
        </w:rPr>
        <w:tab/>
      </w:r>
      <w:r>
        <w:rPr>
          <w:rFonts w:ascii="Arial" w:hAnsi="Arial" w:cs="Arial"/>
          <w:kern w:val="1"/>
          <w:sz w:val="28"/>
          <w:szCs w:val="28"/>
        </w:rPr>
        <w:tab/>
      </w:r>
      <w:r>
        <w:rPr>
          <w:rFonts w:ascii="Arial" w:hAnsi="Arial" w:cs="Arial"/>
          <w:sz w:val="28"/>
          <w:szCs w:val="28"/>
        </w:rPr>
        <w:t>Out of Hours: 0330 222 6664</w:t>
      </w:r>
    </w:p>
    <w:p w14:paraId="095B2035" w14:textId="66688E3D" w:rsidR="00DA5DFC" w:rsidRDefault="00DA5DFC" w:rsidP="00A96F97">
      <w:pPr>
        <w:widowControl w:val="0"/>
        <w:numPr>
          <w:ilvl w:val="0"/>
          <w:numId w:val="3"/>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 xml:space="preserve">                Emergency safeguarding concern : 07711 769657</w:t>
      </w:r>
      <w:bookmarkStart w:id="0" w:name="_GoBack"/>
      <w:bookmarkEnd w:id="0"/>
    </w:p>
    <w:p w14:paraId="322B94B5" w14:textId="77777777" w:rsidR="005F24BE" w:rsidRPr="00A96F97" w:rsidRDefault="00DA5DFC" w:rsidP="00A96F97">
      <w:pPr>
        <w:widowControl w:val="0"/>
        <w:autoSpaceDE w:val="0"/>
        <w:autoSpaceDN w:val="0"/>
        <w:adjustRightInd w:val="0"/>
        <w:rPr>
          <w:rFonts w:ascii="Arial" w:hAnsi="Arial" w:cs="Arial"/>
          <w:sz w:val="28"/>
          <w:szCs w:val="28"/>
        </w:rPr>
      </w:pPr>
    </w:p>
    <w:sectPr w:rsidR="005F24BE" w:rsidRPr="00A96F97" w:rsidSect="00A96F97">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F97"/>
    <w:rsid w:val="00773542"/>
    <w:rsid w:val="00A96F97"/>
    <w:rsid w:val="00DA5DFC"/>
    <w:rsid w:val="00F46C24"/>
    <w:rsid w:val="00FF0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5EF2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sussexscb.org.uk/" TargetMode="External"/><Relationship Id="rId3" Type="http://schemas.openxmlformats.org/officeDocument/2006/relationships/settings" Target="settings.xml"/><Relationship Id="rId7" Type="http://schemas.openxmlformats.org/officeDocument/2006/relationships/hyperlink" Target="mailto:lscb@westsussex.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westsussexscb.org.uk/" TargetMode="External"/><Relationship Id="rId10" Type="http://schemas.openxmlformats.org/officeDocument/2006/relationships/hyperlink" Target="mailto:MASH@westsussex.gcsx.gov.uk" TargetMode="External"/><Relationship Id="rId4" Type="http://schemas.openxmlformats.org/officeDocument/2006/relationships/webSettings" Target="webSettings.xml"/><Relationship Id="rId9" Type="http://schemas.openxmlformats.org/officeDocument/2006/relationships/hyperlink" Target="https://sussexchildprotection.procedur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webb</dc:creator>
  <cp:keywords/>
  <dc:description/>
  <cp:lastModifiedBy>nichola webb</cp:lastModifiedBy>
  <cp:revision>2</cp:revision>
  <dcterms:created xsi:type="dcterms:W3CDTF">2018-07-25T10:54:00Z</dcterms:created>
  <dcterms:modified xsi:type="dcterms:W3CDTF">2023-08-24T18:37:00Z</dcterms:modified>
</cp:coreProperties>
</file>